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AE" w:rsidRDefault="008C04AE" w:rsidP="008C04AE">
      <w:pPr>
        <w:spacing w:beforeAutospacing="1" w:afterAutospacing="1"/>
        <w:jc w:val="center"/>
        <w:outlineLvl w:val="1"/>
        <w:rPr>
          <w:szCs w:val="20"/>
        </w:rPr>
      </w:pPr>
      <w:r>
        <w:rPr>
          <w:rFonts w:cs="Times New Roman"/>
          <w:b/>
          <w:bCs/>
          <w:color w:val="000000"/>
          <w:szCs w:val="20"/>
          <w:lang w:eastAsia="pl-PL"/>
        </w:rPr>
        <w:t>KLAUZULA INFORMACYJNA O DANYCH OSOBOWYCH – REKRUTACJA PRACOWNIKÓW</w:t>
      </w:r>
    </w:p>
    <w:p w:rsidR="008C04AE" w:rsidRPr="00EF307F" w:rsidRDefault="008C04AE" w:rsidP="008C04AE">
      <w:pPr>
        <w:shd w:val="clear" w:color="auto" w:fill="FFFFFF"/>
        <w:spacing w:before="100" w:beforeAutospacing="1" w:after="100" w:afterAutospacing="1"/>
        <w:ind w:left="585"/>
        <w:rPr>
          <w:i/>
          <w:sz w:val="20"/>
          <w:szCs w:val="20"/>
          <w:u w:val="single"/>
        </w:rPr>
      </w:pPr>
      <w:r w:rsidRPr="00EF307F">
        <w:rPr>
          <w:i/>
          <w:sz w:val="20"/>
          <w:szCs w:val="20"/>
          <w:u w:val="single"/>
        </w:rPr>
        <w:t>Administratorem Pani/Pana danych osobowych jest Wójt Gminy Krzemieniewo, z siedzibą w Krzemieniewie, ul. Dworcowa 34. Kontakt z Inspektorem Ochrony Danych: e-mail : iod@krzemieniewo.pl</w:t>
      </w:r>
    </w:p>
    <w:p w:rsidR="008C04AE" w:rsidRDefault="008C04AE" w:rsidP="008C04AE">
      <w:pPr>
        <w:numPr>
          <w:ilvl w:val="0"/>
          <w:numId w:val="1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Administrator będzie przetwarzał Pani/Pana dane osobowe w zakresie wynikającym </w:t>
      </w:r>
    </w:p>
    <w:p w:rsidR="008C04AE" w:rsidRDefault="008C04AE" w:rsidP="008C04AE">
      <w:pPr>
        <w:ind w:left="502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z art. 22</w:t>
      </w:r>
      <w:r>
        <w:rPr>
          <w:rFonts w:cs="Arial"/>
          <w:color w:val="000000"/>
          <w:sz w:val="20"/>
          <w:szCs w:val="20"/>
          <w:vertAlign w:val="superscript"/>
          <w:lang w:eastAsia="pl-PL"/>
        </w:rPr>
        <w:t>1</w:t>
      </w:r>
      <w:r>
        <w:rPr>
          <w:rFonts w:cs="Arial"/>
          <w:color w:val="000000"/>
          <w:sz w:val="20"/>
          <w:szCs w:val="20"/>
          <w:lang w:eastAsia="pl-PL"/>
        </w:rPr>
        <w:t> Kodeksu Pracy tj.:</w:t>
      </w:r>
    </w:p>
    <w:p w:rsidR="008C04AE" w:rsidRDefault="008C04AE" w:rsidP="008C04A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Imię (imiona) i nazwisko</w:t>
      </w:r>
    </w:p>
    <w:p w:rsidR="008C04AE" w:rsidRDefault="008C04AE" w:rsidP="008C04A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Imiona rodziców</w:t>
      </w:r>
    </w:p>
    <w:p w:rsidR="008C04AE" w:rsidRDefault="008C04AE" w:rsidP="008C04A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Datę urodzenia</w:t>
      </w:r>
    </w:p>
    <w:p w:rsidR="008C04AE" w:rsidRDefault="008C04AE" w:rsidP="008C04A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Miejsce zamieszkania (adres do korespondencji)</w:t>
      </w:r>
    </w:p>
    <w:p w:rsidR="008C04AE" w:rsidRDefault="008C04AE" w:rsidP="008C04A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Wykształcenie</w:t>
      </w:r>
    </w:p>
    <w:p w:rsidR="008C04AE" w:rsidRDefault="008C04AE" w:rsidP="008C04A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Przebieg dotychczasowego zatrudnienia</w:t>
      </w:r>
    </w:p>
    <w:p w:rsidR="008C04AE" w:rsidRDefault="008C04AE" w:rsidP="008C04AE">
      <w:pPr>
        <w:numPr>
          <w:ilvl w:val="0"/>
          <w:numId w:val="2"/>
        </w:numPr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Inne jeżeli obowiązek ich podania wynika z odrębnych przepisów.</w:t>
      </w:r>
    </w:p>
    <w:p w:rsidR="008C04AE" w:rsidRDefault="008C04AE" w:rsidP="008C04AE">
      <w:pPr>
        <w:numPr>
          <w:ilvl w:val="0"/>
          <w:numId w:val="3"/>
        </w:numPr>
        <w:ind w:left="510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Pani/Pana dane osobowe będą przetwarzane w celu:</w:t>
      </w:r>
    </w:p>
    <w:p w:rsidR="008C04AE" w:rsidRDefault="008C04AE" w:rsidP="008C04AE">
      <w:pPr>
        <w:numPr>
          <w:ilvl w:val="0"/>
          <w:numId w:val="4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prowadzenia procesów rekrutacyjnych,</w:t>
      </w:r>
    </w:p>
    <w:p w:rsidR="008C04AE" w:rsidRDefault="008C04AE" w:rsidP="008C04AE">
      <w:pPr>
        <w:numPr>
          <w:ilvl w:val="0"/>
          <w:numId w:val="4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prowadzenia bazy danych potencjalnych kandydatów na potrzeby przyszłych rekrutacji,</w:t>
      </w:r>
    </w:p>
    <w:p w:rsidR="008C04AE" w:rsidRDefault="008C04AE" w:rsidP="008C04AE">
      <w:pPr>
        <w:numPr>
          <w:ilvl w:val="0"/>
          <w:numId w:val="4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dochodzenia ewentualnych roszczeń lub ochrony przed roszczeniami.</w:t>
      </w:r>
    </w:p>
    <w:p w:rsidR="008C04AE" w:rsidRDefault="008C04AE" w:rsidP="008C04AE">
      <w:pPr>
        <w:numPr>
          <w:ilvl w:val="0"/>
          <w:numId w:val="5"/>
        </w:numPr>
        <w:ind w:left="454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Podstawą prawną przetwarzania Pani/Pana danych osobowych jest:</w:t>
      </w:r>
    </w:p>
    <w:p w:rsidR="008C04AE" w:rsidRDefault="008C04AE" w:rsidP="008C04AE">
      <w:pPr>
        <w:numPr>
          <w:ilvl w:val="0"/>
          <w:numId w:val="6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wypełnienie obowiązku prawnego ciążącego na administratorze (art. 22</w:t>
      </w:r>
      <w:r>
        <w:rPr>
          <w:rFonts w:cs="Arial"/>
          <w:color w:val="000000"/>
          <w:sz w:val="20"/>
          <w:szCs w:val="20"/>
          <w:vertAlign w:val="superscript"/>
          <w:lang w:eastAsia="pl-PL"/>
        </w:rPr>
        <w:t>1</w:t>
      </w:r>
      <w:r>
        <w:rPr>
          <w:rFonts w:cs="Arial"/>
          <w:color w:val="000000"/>
          <w:sz w:val="20"/>
          <w:szCs w:val="20"/>
          <w:lang w:eastAsia="pl-PL"/>
        </w:rPr>
        <w:t xml:space="preserve"> Kodeksu Pracy) – w celu określonym w pkt </w:t>
      </w:r>
      <w:smartTag w:uri="urn:schemas-microsoft-com:office:smarttags" w:element="metricconverter">
        <w:smartTagPr>
          <w:attr w:name="ProductID" w:val="5 a"/>
        </w:smartTagPr>
        <w:r>
          <w:rPr>
            <w:rFonts w:cs="Arial"/>
            <w:color w:val="000000"/>
            <w:sz w:val="20"/>
            <w:szCs w:val="20"/>
            <w:lang w:eastAsia="pl-PL"/>
          </w:rPr>
          <w:t>5 a</w:t>
        </w:r>
      </w:smartTag>
      <w:r>
        <w:rPr>
          <w:rFonts w:cs="Arial"/>
          <w:color w:val="000000"/>
          <w:sz w:val="20"/>
          <w:szCs w:val="20"/>
          <w:lang w:eastAsia="pl-PL"/>
        </w:rPr>
        <w:t>),</w:t>
      </w:r>
    </w:p>
    <w:p w:rsidR="008C04AE" w:rsidRDefault="008C04AE" w:rsidP="008C04AE">
      <w:pPr>
        <w:numPr>
          <w:ilvl w:val="0"/>
          <w:numId w:val="6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Pani/Pana zgoda na przetwarzanie danych osobowych – w celu określonym w pkt 5 b),</w:t>
      </w:r>
    </w:p>
    <w:p w:rsidR="008C04AE" w:rsidRDefault="008C04AE" w:rsidP="008C04AE">
      <w:pPr>
        <w:numPr>
          <w:ilvl w:val="0"/>
          <w:numId w:val="6"/>
        </w:numPr>
        <w:jc w:val="both"/>
        <w:rPr>
          <w:rFonts w:ascii="Arial" w:hAnsi="Arial" w:cs="Arial"/>
          <w:color w:val="5C5D5F"/>
          <w:sz w:val="19"/>
          <w:szCs w:val="19"/>
          <w:lang w:eastAsia="pl-PL"/>
        </w:rPr>
      </w:pPr>
      <w:r>
        <w:rPr>
          <w:rFonts w:cs="Arial"/>
          <w:color w:val="000000"/>
          <w:sz w:val="20"/>
          <w:szCs w:val="20"/>
          <w:lang w:eastAsia="pl-PL"/>
        </w:rPr>
        <w:t>prawnie uzasadniony interes administratora – w celu określonym w pkt 5 c).</w:t>
      </w:r>
    </w:p>
    <w:p w:rsidR="008C04AE" w:rsidRDefault="008C04AE" w:rsidP="008C04AE">
      <w:pPr>
        <w:numPr>
          <w:ilvl w:val="0"/>
          <w:numId w:val="7"/>
        </w:numPr>
        <w:ind w:left="454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Obowiązek prawny ciążący na administratorze wynika z przepisów Ustawy z dnia 26 czerwca 1974 r. Kodeks pracy (Dz. U. 2018.917).</w:t>
      </w:r>
    </w:p>
    <w:p w:rsidR="008C04AE" w:rsidRDefault="008C04AE" w:rsidP="008C04AE">
      <w:pPr>
        <w:numPr>
          <w:ilvl w:val="0"/>
          <w:numId w:val="7"/>
        </w:numPr>
        <w:ind w:left="454" w:hanging="340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Pani/Pana dane będą przetwarzane przez okres niezbędny do wypełnienia prawnego obowiązku ciążącego na administratorze. Okres przechowywania danych osobowych może zostać każdorazowo przedłużony </w:t>
      </w:r>
    </w:p>
    <w:p w:rsidR="008C04AE" w:rsidRDefault="008C04AE" w:rsidP="008C04AE">
      <w:pPr>
        <w:ind w:left="454"/>
        <w:jc w:val="both"/>
      </w:pPr>
      <w:r>
        <w:rPr>
          <w:rFonts w:cs="Arial"/>
          <w:color w:val="000000"/>
          <w:sz w:val="20"/>
          <w:szCs w:val="20"/>
          <w:lang w:eastAsia="pl-PL"/>
        </w:rPr>
        <w:t xml:space="preserve">o okres przedawnienia roszczeń, jeżeli przetwarzanie danych osobowych będzie niezbędne </w:t>
      </w:r>
    </w:p>
    <w:p w:rsidR="008C04AE" w:rsidRDefault="008C04AE" w:rsidP="008C04AE">
      <w:pPr>
        <w:ind w:left="454"/>
        <w:jc w:val="both"/>
      </w:pPr>
      <w:r>
        <w:rPr>
          <w:rFonts w:cs="Arial"/>
          <w:color w:val="000000"/>
          <w:sz w:val="20"/>
          <w:szCs w:val="20"/>
          <w:lang w:eastAsia="pl-PL"/>
        </w:rPr>
        <w:t>dla dochodzenia ewentualnych roszczeń lub obrony przed takimi roszczeniami przez administratora.</w:t>
      </w:r>
    </w:p>
    <w:p w:rsidR="008C04AE" w:rsidRDefault="008C04AE" w:rsidP="008C04AE">
      <w:pPr>
        <w:numPr>
          <w:ilvl w:val="0"/>
          <w:numId w:val="7"/>
        </w:numPr>
        <w:ind w:left="397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W zakresie w jakim Pani/Pana dane osobowe są przetwarzane na podstawie zgody – dane będą przetwarzane do momentu wycofania przez Panią/Pana zgody na przetwarzanie danych osobowych.</w:t>
      </w:r>
    </w:p>
    <w:p w:rsidR="008C04AE" w:rsidRDefault="008C04AE" w:rsidP="008C04AE">
      <w:pPr>
        <w:numPr>
          <w:ilvl w:val="0"/>
          <w:numId w:val="7"/>
        </w:numPr>
        <w:ind w:left="397" w:hanging="340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Przysługuje Pani/Panu prawo dostępu do Pani/Pana danych oraz prawo żądania ich sprostowania, </w:t>
      </w:r>
    </w:p>
    <w:p w:rsidR="008C04AE" w:rsidRDefault="008C04AE" w:rsidP="008C04AE">
      <w:pPr>
        <w:ind w:left="397"/>
        <w:jc w:val="both"/>
      </w:pPr>
      <w:r>
        <w:rPr>
          <w:rFonts w:cs="Arial"/>
          <w:color w:val="000000"/>
          <w:sz w:val="20"/>
          <w:szCs w:val="20"/>
          <w:lang w:eastAsia="pl-PL"/>
        </w:rPr>
        <w:t>ich usunięcia lub ograniczenia ich przetwarzania.</w:t>
      </w:r>
    </w:p>
    <w:p w:rsidR="008C04AE" w:rsidRDefault="008C04AE" w:rsidP="008C04AE">
      <w:pPr>
        <w:numPr>
          <w:ilvl w:val="0"/>
          <w:numId w:val="7"/>
        </w:numPr>
        <w:ind w:left="397" w:hanging="340"/>
        <w:jc w:val="both"/>
        <w:rPr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W zakresie w jakim przetwarzanie danych osobowych oparte jest na Pani/Pana zgodzie ma Pani/Pan prawo do wycofania zgody w dowolnym momencie. Wycofanie zgody nie ma wpływu na zgodność </w:t>
      </w:r>
    </w:p>
    <w:p w:rsidR="008C04AE" w:rsidRDefault="008C04AE" w:rsidP="008C04AE">
      <w:pPr>
        <w:ind w:left="397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>z prawem przetwarzania, którego dokonano na podstawie zgody przed jej wycofaniem.</w:t>
      </w:r>
    </w:p>
    <w:p w:rsidR="008C04AE" w:rsidRDefault="008C04AE" w:rsidP="008C04AE">
      <w:pPr>
        <w:numPr>
          <w:ilvl w:val="0"/>
          <w:numId w:val="7"/>
        </w:numPr>
        <w:ind w:left="397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W związku z tym, że podstawą przetwarzania Pani/Pana danych osobowych jest przesłanka prawnie uzasadnionego interesu administratora (w zakresie określonym w pkt 5 c powyżej), przysługuje Pani/Panu prawo wniesienia sprzeciwu wobec przetwarzania Pani/Pana danych osobowych.</w:t>
      </w:r>
    </w:p>
    <w:p w:rsidR="008C04AE" w:rsidRDefault="008C04AE" w:rsidP="008C04AE">
      <w:pPr>
        <w:numPr>
          <w:ilvl w:val="0"/>
          <w:numId w:val="7"/>
        </w:numPr>
        <w:ind w:left="397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Przysługuje Pani/Panu również prawo wniesienia skargi do Prezesa Urzędu Ochrony Danych Osobowych lub organu nadzorczego zajmującego się ochroną danych osobowych.</w:t>
      </w:r>
    </w:p>
    <w:p w:rsidR="008C04AE" w:rsidRDefault="008C04AE" w:rsidP="008C04AE">
      <w:pPr>
        <w:numPr>
          <w:ilvl w:val="0"/>
          <w:numId w:val="7"/>
        </w:numPr>
        <w:ind w:left="397" w:hanging="340"/>
        <w:jc w:val="both"/>
        <w:rPr>
          <w:sz w:val="21"/>
          <w:szCs w:val="21"/>
        </w:rPr>
      </w:pPr>
      <w:r>
        <w:rPr>
          <w:rFonts w:cs="Arial"/>
          <w:color w:val="000000"/>
          <w:sz w:val="20"/>
          <w:szCs w:val="20"/>
          <w:lang w:eastAsia="pl-PL"/>
        </w:rPr>
        <w:t xml:space="preserve"> Podanie danych osobowych jest w celu określonym w pkt </w:t>
      </w:r>
      <w:smartTag w:uri="urn:schemas-microsoft-com:office:smarttags" w:element="metricconverter">
        <w:smartTagPr>
          <w:attr w:name="ProductID" w:val="5 a"/>
        </w:smartTagPr>
        <w:r>
          <w:rPr>
            <w:rFonts w:cs="Arial"/>
            <w:color w:val="000000"/>
            <w:sz w:val="20"/>
            <w:szCs w:val="20"/>
            <w:lang w:eastAsia="pl-PL"/>
          </w:rPr>
          <w:t>5 a</w:t>
        </w:r>
      </w:smartTag>
      <w:r>
        <w:rPr>
          <w:rFonts w:cs="Arial"/>
          <w:color w:val="000000"/>
          <w:sz w:val="20"/>
          <w:szCs w:val="20"/>
          <w:lang w:eastAsia="pl-PL"/>
        </w:rPr>
        <w:t>) obowiązkowe, gdyż wynika ze wskazanej powyżej podstawy prawnej.</w:t>
      </w:r>
    </w:p>
    <w:p w:rsidR="008C04AE" w:rsidRDefault="008C04AE" w:rsidP="008C04AE">
      <w:pPr>
        <w:numPr>
          <w:ilvl w:val="0"/>
          <w:numId w:val="7"/>
        </w:numPr>
        <w:ind w:left="397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Podanie danych osobowych w celu określonym w pkt 5 b) jest dobrowolne.</w:t>
      </w:r>
    </w:p>
    <w:p w:rsidR="008C04AE" w:rsidRDefault="008C04AE" w:rsidP="008C04AE">
      <w:pPr>
        <w:ind w:left="701"/>
        <w:jc w:val="both"/>
        <w:rPr>
          <w:sz w:val="20"/>
          <w:szCs w:val="20"/>
        </w:rPr>
      </w:pPr>
    </w:p>
    <w:p w:rsidR="008C04AE" w:rsidRDefault="008C04AE" w:rsidP="008C04AE">
      <w:pPr>
        <w:ind w:left="397" w:hanging="340"/>
        <w:jc w:val="both"/>
        <w:rPr>
          <w:sz w:val="20"/>
          <w:szCs w:val="20"/>
        </w:rPr>
      </w:pPr>
    </w:p>
    <w:p w:rsidR="008C04AE" w:rsidRDefault="008C04AE" w:rsidP="008C04AE">
      <w:pPr>
        <w:ind w:left="397" w:hanging="340"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  <w:t>Zapoznałam/em się z klauzulą informacyjną</w:t>
      </w:r>
      <w:r>
        <w:rPr>
          <w:sz w:val="20"/>
          <w:szCs w:val="20"/>
        </w:rPr>
        <w:tab/>
        <w:t>…………..………………………………………………………………</w:t>
      </w:r>
    </w:p>
    <w:p w:rsidR="008C04AE" w:rsidRDefault="008C04AE" w:rsidP="008C04AE">
      <w:pPr>
        <w:ind w:left="397" w:hanging="34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kandydata</w:t>
      </w:r>
    </w:p>
    <w:p w:rsidR="00BA30D8" w:rsidRDefault="00BA30D8">
      <w:bookmarkStart w:id="0" w:name="_GoBack"/>
      <w:bookmarkEnd w:id="0"/>
    </w:p>
    <w:sectPr w:rsidR="00BA30D8" w:rsidSect="00B8679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B8"/>
    <w:multiLevelType w:val="multilevel"/>
    <w:tmpl w:val="FFFFFFFF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B673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85E8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427E5D"/>
    <w:multiLevelType w:val="multilevel"/>
    <w:tmpl w:val="FFFFFFFF"/>
    <w:lvl w:ilvl="0">
      <w:start w:val="7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B1520D"/>
    <w:multiLevelType w:val="multilevel"/>
    <w:tmpl w:val="FFFFFFFF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27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61124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AE"/>
    <w:rsid w:val="008C04AE"/>
    <w:rsid w:val="00B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AE"/>
    <w:pPr>
      <w:spacing w:after="0" w:line="240" w:lineRule="auto"/>
    </w:pPr>
    <w:rPr>
      <w:rFonts w:ascii="Calibri" w:eastAsia="Calibri" w:hAnsi="Calibri" w:cs="Calibri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AE"/>
    <w:pPr>
      <w:spacing w:after="0" w:line="240" w:lineRule="auto"/>
    </w:pPr>
    <w:rPr>
      <w:rFonts w:ascii="Calibri" w:eastAsia="Calibri" w:hAnsi="Calibri" w:cs="Calibri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Stróżyńska</dc:creator>
  <cp:lastModifiedBy>Bogusława Stróżyńska</cp:lastModifiedBy>
  <cp:revision>1</cp:revision>
  <dcterms:created xsi:type="dcterms:W3CDTF">2020-02-10T10:44:00Z</dcterms:created>
  <dcterms:modified xsi:type="dcterms:W3CDTF">2020-02-10T10:44:00Z</dcterms:modified>
</cp:coreProperties>
</file>